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10" w:rsidRPr="005B5C10" w:rsidRDefault="005B5C10" w:rsidP="005B5C10">
      <w:pPr>
        <w:pStyle w:val="Citadestacada"/>
        <w:rPr>
          <w:rFonts w:ascii="Arial Black" w:hAnsi="Arial Black"/>
          <w:b/>
          <w:sz w:val="40"/>
        </w:rPr>
      </w:pPr>
      <w:bookmarkStart w:id="0" w:name="_GoBack"/>
      <w:r w:rsidRPr="005B5C10">
        <w:rPr>
          <w:rFonts w:ascii="Arial Black" w:hAnsi="Arial Black"/>
          <w:b/>
          <w:sz w:val="40"/>
        </w:rPr>
        <w:t xml:space="preserve">DIRECCIÓN DE EDUCACIÓN </w:t>
      </w:r>
    </w:p>
    <w:p w:rsidR="009E4FAE" w:rsidRPr="005B5C10" w:rsidRDefault="005B5C10" w:rsidP="005B5C10">
      <w:pPr>
        <w:pStyle w:val="Citadestacada"/>
        <w:rPr>
          <w:rFonts w:ascii="Arial Black" w:hAnsi="Arial Black"/>
          <w:b/>
          <w:sz w:val="40"/>
        </w:rPr>
      </w:pPr>
      <w:r w:rsidRPr="005B5C10">
        <w:rPr>
          <w:rFonts w:ascii="Arial Black" w:hAnsi="Arial Black"/>
          <w:b/>
          <w:sz w:val="40"/>
        </w:rPr>
        <w:t>INFORME DE ABRIL 2020</w:t>
      </w:r>
    </w:p>
    <w:bookmarkEnd w:id="0"/>
    <w:p w:rsidR="005B5C10" w:rsidRPr="005B5C10" w:rsidRDefault="005B5C10" w:rsidP="005B5C10"/>
    <w:p w:rsidR="007867CC" w:rsidRDefault="007867CC" w:rsidP="005B5C10">
      <w:pPr>
        <w:jc w:val="both"/>
      </w:pPr>
    </w:p>
    <w:p w:rsidR="007867CC" w:rsidRDefault="007867CC" w:rsidP="005B5C10">
      <w:pPr>
        <w:jc w:val="both"/>
      </w:pPr>
    </w:p>
    <w:p w:rsidR="007867CC" w:rsidRDefault="007867CC" w:rsidP="005B5C10">
      <w:pPr>
        <w:jc w:val="both"/>
      </w:pPr>
      <w:r>
        <w:t>01 DE ABRIL 2020</w:t>
      </w:r>
    </w:p>
    <w:p w:rsidR="007867CC" w:rsidRDefault="007867CC" w:rsidP="005B5C10">
      <w:pPr>
        <w:jc w:val="both"/>
      </w:pPr>
      <w:r>
        <w:t>Se entregó oficio a la dirección de seguridad publica notificándola suspensión de honores a la bandera en la plaza principal</w:t>
      </w:r>
      <w:r w:rsidR="003333A9">
        <w:t xml:space="preserve"> y solicitándoles </w:t>
      </w:r>
      <w:r w:rsidR="00A658F0">
        <w:t>que se ize</w:t>
      </w:r>
      <w:r w:rsidR="003333A9">
        <w:t xml:space="preserve"> bandera de acuerdo a la calendarización de efemérides </w:t>
      </w:r>
      <w:r w:rsidR="00A658F0">
        <w:t xml:space="preserve">en atención a </w:t>
      </w:r>
      <w:r w:rsidR="003333A9">
        <w:t xml:space="preserve"> recomendación de</w:t>
      </w:r>
      <w:r w:rsidR="00A658F0">
        <w:t>l gobierno del estado a</w:t>
      </w:r>
      <w:r w:rsidR="00B20DF5">
        <w:t xml:space="preserve"> través</w:t>
      </w:r>
      <w:r w:rsidR="00A658F0">
        <w:t xml:space="preserve"> de la secretaria de sa</w:t>
      </w:r>
      <w:r w:rsidR="00B20DF5">
        <w:t>lud y secretaria de educación pú</w:t>
      </w:r>
      <w:r w:rsidR="00A658F0">
        <w:t>blic</w:t>
      </w:r>
      <w:r w:rsidR="00B20DF5">
        <w:t>a</w:t>
      </w:r>
      <w:r w:rsidR="00A658F0">
        <w:t xml:space="preserve"> por la pandemia del COVID </w:t>
      </w:r>
      <w:r w:rsidR="00B20DF5">
        <w:t>19.</w:t>
      </w:r>
      <w:r w:rsidR="003333A9">
        <w:t xml:space="preserve"> </w:t>
      </w:r>
    </w:p>
    <w:p w:rsidR="00B20DF5" w:rsidRDefault="00B20DF5" w:rsidP="005B5C10">
      <w:pPr>
        <w:jc w:val="both"/>
      </w:pPr>
    </w:p>
    <w:p w:rsidR="00B20DF5" w:rsidRDefault="00B20DF5" w:rsidP="005B5C10">
      <w:pPr>
        <w:jc w:val="both"/>
      </w:pPr>
      <w:r>
        <w:t>06  DE ABRIL 2020</w:t>
      </w:r>
    </w:p>
    <w:p w:rsidR="00B20DF5" w:rsidRDefault="00A24211" w:rsidP="005B5C10">
      <w:pPr>
        <w:jc w:val="both"/>
      </w:pPr>
      <w:r>
        <w:t xml:space="preserve">Ante la petición que se </w:t>
      </w:r>
      <w:r w:rsidR="00035048">
        <w:t>realizó</w:t>
      </w:r>
      <w:r>
        <w:t xml:space="preserve"> en el mes de marzo </w:t>
      </w:r>
      <w:r w:rsidR="00035048">
        <w:t>SOLACYT (</w:t>
      </w:r>
      <w:r>
        <w:t xml:space="preserve">SOCIEDAD LATINOAMERICANA DE CIENCIA Y TECNOLOGIA) recibimos respuesta positiva </w:t>
      </w:r>
      <w:r w:rsidR="00035048">
        <w:t>“con gusto podemos trabajar en algún proyecto para llevar cursos, talleres y más a los estudiantes, pasad la contingencia del COVID 19”</w:t>
      </w:r>
    </w:p>
    <w:p w:rsidR="00035048" w:rsidRDefault="00035048" w:rsidP="005B5C10">
      <w:pPr>
        <w:jc w:val="both"/>
      </w:pPr>
      <w:r>
        <w:t>Est</w:t>
      </w:r>
      <w:r w:rsidR="00994FC1">
        <w:t xml:space="preserve">e mismo día se atendió al Sr. Juan Mariscal que solicitaba una constancia de estudios de la secundaria </w:t>
      </w:r>
      <w:r w:rsidR="009F08CD">
        <w:t>Fausto T Rodríguez  para su hijo Luis Antonio Mariscal Bautista, misma que se le hizo</w:t>
      </w:r>
      <w:r w:rsidR="00994FC1">
        <w:t xml:space="preserve"> </w:t>
      </w:r>
      <w:r w:rsidR="00D72AA7">
        <w:t>llegar a la directora del plantel María Teresa Gómez Banda.</w:t>
      </w:r>
    </w:p>
    <w:p w:rsidR="00D72AA7" w:rsidRDefault="00D72AA7" w:rsidP="005B5C10">
      <w:pPr>
        <w:jc w:val="both"/>
      </w:pPr>
      <w:r>
        <w:t>07 DE ABRIL 2020</w:t>
      </w:r>
    </w:p>
    <w:p w:rsidR="002375D0" w:rsidRDefault="00F54B08" w:rsidP="005B5C10">
      <w:pPr>
        <w:jc w:val="both"/>
      </w:pPr>
      <w:r>
        <w:t xml:space="preserve">Se envió por medio de correo electrónico </w:t>
      </w:r>
      <w:r w:rsidR="00AA0D3D">
        <w:t xml:space="preserve">el registro de prestadores de servicio social  al departamento de vinculación </w:t>
      </w:r>
      <w:r w:rsidR="002375D0">
        <w:t xml:space="preserve">de la universidad </w:t>
      </w:r>
      <w:r w:rsidR="00AA0D3D">
        <w:t>UTZMG</w:t>
      </w:r>
      <w:r w:rsidR="002375D0">
        <w:t>.</w:t>
      </w:r>
    </w:p>
    <w:p w:rsidR="00D72AA7" w:rsidRDefault="00AF7F6B" w:rsidP="005B5C10">
      <w:pPr>
        <w:jc w:val="both"/>
      </w:pPr>
      <w:r>
        <w:t>Vía</w:t>
      </w:r>
      <w:r w:rsidR="001020B4">
        <w:t xml:space="preserve"> correo electrónico se solicitó al Ing. Rafael Zepeda,</w:t>
      </w:r>
      <w:r w:rsidR="00AA0D3D">
        <w:t xml:space="preserve"> </w:t>
      </w:r>
      <w:r>
        <w:t>Director de Programas Estratégicos del CONSEJO ESTATAL DE CIENCIA Y TECNOLOGIA DE JALISCO el tráiler itinerante de la ciencia</w:t>
      </w:r>
      <w:r w:rsidR="008A6755">
        <w:t>. Recibiendo respuesta vía electrónica los requisitos que se necesitan c</w:t>
      </w:r>
      <w:r w:rsidR="005E1D88">
        <w:t xml:space="preserve">ubrir para traer al municipio este servicio para los alumnos de educación básica .tomando en cuenta </w:t>
      </w:r>
      <w:r w:rsidR="00C53482">
        <w:t xml:space="preserve">nuestra solicitud </w:t>
      </w:r>
      <w:r w:rsidR="005E1D88">
        <w:t xml:space="preserve"> para incluirnos en su</w:t>
      </w:r>
      <w:r w:rsidR="00C53482">
        <w:t xml:space="preserve"> próxima inmediata </w:t>
      </w:r>
      <w:r w:rsidR="005E1D88">
        <w:t xml:space="preserve"> calendarización.</w:t>
      </w:r>
    </w:p>
    <w:p w:rsidR="00881C1C" w:rsidRDefault="00881C1C" w:rsidP="005B5C10">
      <w:pPr>
        <w:jc w:val="both"/>
      </w:pPr>
      <w:r>
        <w:t>Se</w:t>
      </w:r>
      <w:r w:rsidR="00642D2D">
        <w:t xml:space="preserve"> </w:t>
      </w:r>
      <w:r>
        <w:t>les compartió vía WHATSAPP a los directivos y maestros del municipio, la dirección electrónica portalsej.jalisco.go</w:t>
      </w:r>
      <w:r w:rsidR="00E12400">
        <w:t>b.mx/ficha-</w:t>
      </w:r>
      <w:r w:rsidR="007405D5">
        <w:t>didácticas</w:t>
      </w:r>
      <w:r w:rsidR="00E12400">
        <w:t>/</w:t>
      </w:r>
      <w:r w:rsidR="007405D5">
        <w:t xml:space="preserve"> con el objeto de proporcionarles herramientas para el trabajo a distancia con sus alumnos</w:t>
      </w:r>
      <w:r w:rsidR="00DB0ACD">
        <w:t xml:space="preserve"> por motivo de la pandemia.</w:t>
      </w:r>
    </w:p>
    <w:p w:rsidR="005A1C58" w:rsidRDefault="00DB0ACD" w:rsidP="005B5C10">
      <w:pPr>
        <w:jc w:val="both"/>
      </w:pPr>
      <w:r>
        <w:lastRenderedPageBreak/>
        <w:t xml:space="preserve">Se publicó en la página oficial del ayuntamiento información de 4 convocatorias que ofrece la secretaria de educación Jalisco (SEJ) </w:t>
      </w:r>
      <w:r w:rsidR="00642D2D">
        <w:t>sobre la siguiente temática:</w:t>
      </w:r>
      <w:r w:rsidR="00116130">
        <w:t xml:space="preserve"> escuelas por la tierra, Mat. AEE2020</w:t>
      </w:r>
      <w:r w:rsidR="00443467">
        <w:t>, Lectura</w:t>
      </w:r>
      <w:r w:rsidR="00391101">
        <w:t xml:space="preserve"> AEE 2020</w:t>
      </w:r>
      <w:r w:rsidR="009176E6">
        <w:t xml:space="preserve"> y ajedrez</w:t>
      </w:r>
      <w:r w:rsidR="00391101">
        <w:t>.</w:t>
      </w:r>
    </w:p>
    <w:p w:rsidR="00E0513A" w:rsidRDefault="005A1C58" w:rsidP="005B5C10">
      <w:pPr>
        <w:jc w:val="both"/>
      </w:pPr>
      <w:r>
        <w:t xml:space="preserve">     Se </w:t>
      </w:r>
      <w:r w:rsidR="00E0513A">
        <w:t>inició</w:t>
      </w:r>
      <w:r>
        <w:t xml:space="preserve"> a publica</w:t>
      </w:r>
      <w:r w:rsidR="00C339A9">
        <w:t xml:space="preserve">r en la </w:t>
      </w:r>
      <w:r w:rsidR="00E0513A">
        <w:t>página</w:t>
      </w:r>
      <w:r w:rsidR="00C339A9">
        <w:t xml:space="preserve"> de </w:t>
      </w:r>
      <w:r w:rsidR="00E0513A">
        <w:t>Facebook</w:t>
      </w:r>
      <w:r w:rsidR="00C339A9">
        <w:t xml:space="preserve"> de Villa Corona Gobierno Municipal </w:t>
      </w:r>
      <w:r w:rsidR="00E0513A">
        <w:t>guías</w:t>
      </w:r>
      <w:r w:rsidR="00C339A9">
        <w:t xml:space="preserve"> de acompañamiento a distancia para las familias de niños y niñas</w:t>
      </w:r>
      <w:r w:rsidR="00E0513A">
        <w:t xml:space="preserve"> de educación básica.</w:t>
      </w:r>
    </w:p>
    <w:p w:rsidR="00DB0ACD" w:rsidRDefault="00E0513A" w:rsidP="005B5C10">
      <w:pPr>
        <w:jc w:val="both"/>
      </w:pPr>
      <w:r>
        <w:t xml:space="preserve">     Se </w:t>
      </w:r>
      <w:r w:rsidR="00283889">
        <w:t>contactó</w:t>
      </w:r>
      <w:r>
        <w:t xml:space="preserve"> a los supervisores de primarias</w:t>
      </w:r>
      <w:r w:rsidR="00472A5F">
        <w:t xml:space="preserve"> federales y estatales para recabar los nombres de los alumnos que participaron en el torneo de matemáticas “LIMATEJ” liga de matemáticas del Estado de Jalisco</w:t>
      </w:r>
      <w:r w:rsidR="00360D45">
        <w:t xml:space="preserve"> </w:t>
      </w:r>
      <w:r w:rsidR="00283889">
        <w:t>para hacerles un reconocimiento escrito.</w:t>
      </w:r>
    </w:p>
    <w:p w:rsidR="00E46191" w:rsidRDefault="00283889" w:rsidP="005B5C10">
      <w:pPr>
        <w:jc w:val="both"/>
      </w:pPr>
      <w:r>
        <w:t xml:space="preserve">     </w:t>
      </w:r>
      <w:r w:rsidR="00F92F79">
        <w:t>También</w:t>
      </w:r>
      <w:r>
        <w:t xml:space="preserve"> se </w:t>
      </w:r>
      <w:r w:rsidR="00F92F79">
        <w:t>elaboró</w:t>
      </w:r>
      <w:r>
        <w:t xml:space="preserve"> oficio a la regidora Rosario </w:t>
      </w:r>
      <w:r w:rsidR="00F92F79">
        <w:t xml:space="preserve">Copado informándole los nombres de los instrumentos musicales que tenemos en físico y que no concuerda con la lista que viene </w:t>
      </w:r>
      <w:r w:rsidR="000B1B86">
        <w:t>en el oficio con No. 106/</w:t>
      </w:r>
      <w:r w:rsidR="00FC3FBD">
        <w:t>2019 entregado a esta dirección por ella.</w:t>
      </w:r>
      <w:r w:rsidR="00904009">
        <w:t xml:space="preserve">                                               </w:t>
      </w:r>
      <w:r w:rsidR="00E46191">
        <w:t xml:space="preserve"> Instrumentos existentes: 2 contrabajos, 1 viola, 2 violines, 5 guitarras, en total 10. Regresamos a la regidora 1 violonchelo y 1 </w:t>
      </w:r>
      <w:r w:rsidR="00FC3FBD">
        <w:t>violín por estar un poco dañados con la promesa de parte de ella de reponerlos.</w:t>
      </w:r>
    </w:p>
    <w:p w:rsidR="0018481F" w:rsidRDefault="0018481F" w:rsidP="005B5C10">
      <w:pPr>
        <w:jc w:val="both"/>
      </w:pPr>
      <w:r>
        <w:t xml:space="preserve">     Se </w:t>
      </w:r>
      <w:r w:rsidR="00FC3FBD">
        <w:t>entregó</w:t>
      </w:r>
      <w:r>
        <w:t xml:space="preserve"> oficio a la dirección de servicios generales informándole la cantidad y nombres de los instrumentos musicales</w:t>
      </w:r>
      <w:r w:rsidR="006B7100">
        <w:t xml:space="preserve"> así como una descripción de cada uno de ellos acompañada de fotografías de los ya mencionados</w:t>
      </w:r>
      <w:r>
        <w:t xml:space="preserve"> para que los agreguen a</w:t>
      </w:r>
      <w:r w:rsidR="00907FA5">
        <w:t>l inventario</w:t>
      </w:r>
      <w:r>
        <w:t xml:space="preserve"> patrimonio municipal</w:t>
      </w:r>
      <w:r w:rsidR="00B93AEE">
        <w:t xml:space="preserve"> y </w:t>
      </w:r>
      <w:r w:rsidR="00FC3FBD">
        <w:t>enterándoles</w:t>
      </w:r>
      <w:r w:rsidR="00B93AEE">
        <w:t xml:space="preserve"> que dichos instrumentos se entregaron a la dirección de cultura y turismo con el objeto de que se utilicen para la formación de la banda municipal todo lo anterior de acuerdo con la regidora Rosario Copado</w:t>
      </w:r>
      <w:r w:rsidR="009C3538">
        <w:t xml:space="preserve">. Así mismo se </w:t>
      </w:r>
      <w:r w:rsidR="00C75E7F">
        <w:t>entregó</w:t>
      </w:r>
      <w:r w:rsidR="009C3538">
        <w:t xml:space="preserve"> oficio a la dirección de Cultura y Turismo</w:t>
      </w:r>
      <w:r w:rsidR="00904009">
        <w:t xml:space="preserve"> con los nombres y descripción de cada uno de los 10 in</w:t>
      </w:r>
      <w:r w:rsidR="00D67DB2">
        <w:t xml:space="preserve">strumentos donados </w:t>
      </w:r>
      <w:r w:rsidR="00C75E7F">
        <w:t xml:space="preserve"> ya que quedará</w:t>
      </w:r>
      <w:r w:rsidR="00904009">
        <w:t>n bajo su resguardo.</w:t>
      </w:r>
    </w:p>
    <w:p w:rsidR="00C75E7F" w:rsidRDefault="00C75E7F" w:rsidP="005B5C10">
      <w:pPr>
        <w:jc w:val="both"/>
      </w:pPr>
      <w:r>
        <w:t xml:space="preserve">     Se </w:t>
      </w:r>
      <w:r w:rsidR="00704BA9">
        <w:t>entregó</w:t>
      </w:r>
      <w:r>
        <w:t xml:space="preserve"> a la dirección de servicios generales oficio solicitando dar de baja del inventario </w:t>
      </w:r>
      <w:r w:rsidR="00704BA9">
        <w:t>una bandera para exterior con medidas ofi</w:t>
      </w:r>
      <w:r w:rsidR="00D67DB2">
        <w:t xml:space="preserve">ciales debido al deterioro </w:t>
      </w:r>
      <w:r w:rsidR="007C6F5D">
        <w:t>de la misma y</w:t>
      </w:r>
      <w:r w:rsidR="00D67DB2">
        <w:t xml:space="preserve"> que </w:t>
      </w:r>
      <w:r w:rsidR="00704BA9">
        <w:t xml:space="preserve">ondeaba en el mástil </w:t>
      </w:r>
      <w:r w:rsidR="007C6F5D">
        <w:t>de la presidencia.</w:t>
      </w:r>
    </w:p>
    <w:p w:rsidR="00FF027A" w:rsidRDefault="00DC6971" w:rsidP="005B5C10">
      <w:pPr>
        <w:jc w:val="both"/>
      </w:pPr>
      <w:r>
        <w:t xml:space="preserve">     </w:t>
      </w:r>
      <w:r w:rsidR="00E54991">
        <w:t xml:space="preserve">El 17 de abril  se solicitó por oficio al área de Inspección Municipal notificar a la Esc. Educare Jalisco </w:t>
      </w:r>
      <w:r w:rsidR="00491DB5">
        <w:t xml:space="preserve"> para que presente a esta dirección los documentos que le acrediten autorización y registro como ACE (asesores capacitadores </w:t>
      </w:r>
      <w:r w:rsidR="00FF027A">
        <w:t>externos) y que acrediten a los maestros el conocimiento del tema del curso que imparten.</w:t>
      </w:r>
    </w:p>
    <w:p w:rsidR="00DC6971" w:rsidRDefault="00FF027A" w:rsidP="005B5C10">
      <w:pPr>
        <w:jc w:val="both"/>
      </w:pPr>
      <w:r>
        <w:t xml:space="preserve">     Se entablo comunicación</w:t>
      </w:r>
      <w:r w:rsidR="002F7397">
        <w:t xml:space="preserve"> vía telefónica</w:t>
      </w:r>
      <w:r>
        <w:t xml:space="preserve"> </w:t>
      </w:r>
      <w:r w:rsidR="00B13051">
        <w:t>con el coordinador del subsistema prepa abierta Lic. Ramiro Ordaz, con el objeto de solicitar implementar la modalidad de prepa abierta en el munic</w:t>
      </w:r>
      <w:r w:rsidR="002F7397">
        <w:t>ipio por parte del ayuntamiento, mismo que nos solicitó realizar un registro de jóvenes interesados en estudiar la preparatoria bajo esta modalidad.</w:t>
      </w:r>
      <w:r w:rsidR="00491DB5">
        <w:t xml:space="preserve"> </w:t>
      </w:r>
      <w:r w:rsidR="00DE689A">
        <w:t xml:space="preserve">Por lo que de inmediato se </w:t>
      </w:r>
      <w:r w:rsidR="001C3DAE">
        <w:t>realizó</w:t>
      </w:r>
      <w:r w:rsidR="00DE689A">
        <w:t xml:space="preserve"> una </w:t>
      </w:r>
      <w:r w:rsidR="001C3DAE">
        <w:t>publicación</w:t>
      </w:r>
      <w:r w:rsidR="00DE689A">
        <w:t xml:space="preserve"> en la </w:t>
      </w:r>
      <w:r w:rsidR="001C3DAE">
        <w:t>página</w:t>
      </w:r>
      <w:r w:rsidR="00DE689A">
        <w:t xml:space="preserve"> oficial de Villa Corona Gobierno Munici</w:t>
      </w:r>
      <w:r w:rsidR="001C3DAE">
        <w:t xml:space="preserve">pal invitando a la población </w:t>
      </w:r>
      <w:r w:rsidR="00DE689A">
        <w:t>a registrarse para tener un</w:t>
      </w:r>
      <w:r w:rsidR="001C3DAE">
        <w:t xml:space="preserve"> </w:t>
      </w:r>
      <w:r w:rsidR="00930425">
        <w:t>número</w:t>
      </w:r>
      <w:r w:rsidR="001C3DAE">
        <w:t xml:space="preserve"> aproximado de</w:t>
      </w:r>
      <w:r w:rsidR="00463D11">
        <w:t xml:space="preserve"> interesados, a la fecha tenemos un registro de 29 personas.</w:t>
      </w:r>
      <w:r w:rsidR="00215515">
        <w:t xml:space="preserve"> </w:t>
      </w:r>
      <w:r w:rsidR="00703701">
        <w:t xml:space="preserve">Dada la </w:t>
      </w:r>
      <w:r w:rsidR="00F12AE6">
        <w:t>contingencia</w:t>
      </w:r>
      <w:r w:rsidR="00703701">
        <w:t xml:space="preserve"> por la pandemia se detuvo la gestión, quedando de entrevistarnos  con el coordinador el lunes</w:t>
      </w:r>
      <w:r w:rsidR="00F12AE6">
        <w:t>18 de mayo.</w:t>
      </w:r>
    </w:p>
    <w:p w:rsidR="00EB67B4" w:rsidRDefault="00F12AE6" w:rsidP="005B5C10">
      <w:pPr>
        <w:jc w:val="both"/>
      </w:pPr>
      <w:r>
        <w:t xml:space="preserve">     </w:t>
      </w:r>
      <w:r w:rsidR="006241C9">
        <w:t xml:space="preserve">Utilizando </w:t>
      </w:r>
      <w:r w:rsidR="0053111F">
        <w:t xml:space="preserve">como medio de comunicación el correo electrónico enviamos </w:t>
      </w:r>
      <w:r w:rsidR="002909A8">
        <w:t xml:space="preserve">solicitudes a los siguientes programas </w:t>
      </w:r>
      <w:r w:rsidR="00677D2B">
        <w:t>estratégicos del gobierno del estado para implementarlos en el municipio</w:t>
      </w:r>
      <w:r w:rsidR="00EB67B4">
        <w:t>:</w:t>
      </w:r>
    </w:p>
    <w:p w:rsidR="00F12AE6" w:rsidRDefault="00CE609D" w:rsidP="005B5C10">
      <w:pPr>
        <w:pStyle w:val="Prrafodelista"/>
        <w:numPr>
          <w:ilvl w:val="0"/>
          <w:numId w:val="1"/>
        </w:numPr>
        <w:jc w:val="both"/>
      </w:pPr>
      <w:r>
        <w:lastRenderedPageBreak/>
        <w:t>Programa para la inclusión y equidad educativa</w:t>
      </w:r>
      <w:r w:rsidR="005A3058">
        <w:t xml:space="preserve">(educación migrante) con el objeto de atender a los niños y niñas que llegan al municipio para la temporada de </w:t>
      </w:r>
      <w:r w:rsidR="00F35228">
        <w:t>zafra que</w:t>
      </w:r>
      <w:r w:rsidR="005A3058">
        <w:t xml:space="preserve"> abarca del mes de noviembre</w:t>
      </w:r>
      <w:r w:rsidR="00F35228">
        <w:t xml:space="preserve"> a mayo o primera quincena de junio</w:t>
      </w:r>
    </w:p>
    <w:p w:rsidR="005A3058" w:rsidRDefault="00F35228" w:rsidP="005B5C10">
      <w:pPr>
        <w:pStyle w:val="Prrafodelista"/>
        <w:numPr>
          <w:ilvl w:val="0"/>
          <w:numId w:val="1"/>
        </w:numPr>
        <w:jc w:val="both"/>
      </w:pPr>
      <w:r>
        <w:t xml:space="preserve">Programa de apoyo a la educación artística y </w:t>
      </w:r>
      <w:r w:rsidR="007507FE">
        <w:t>tecnológica.</w:t>
      </w:r>
    </w:p>
    <w:p w:rsidR="007507FE" w:rsidRDefault="007507FE" w:rsidP="005B5C10">
      <w:pPr>
        <w:pStyle w:val="Prrafodelista"/>
        <w:numPr>
          <w:ilvl w:val="0"/>
          <w:numId w:val="1"/>
        </w:numPr>
        <w:jc w:val="both"/>
      </w:pPr>
      <w:r>
        <w:t>Programa para estudiar en la Esc. Normal de Atequiza “Miguel Hidalgo” en la modalidad de internado.</w:t>
      </w:r>
    </w:p>
    <w:p w:rsidR="00291CB1" w:rsidRDefault="00291CB1" w:rsidP="005B5C10">
      <w:pPr>
        <w:pStyle w:val="Prrafodelista"/>
        <w:numPr>
          <w:ilvl w:val="0"/>
          <w:numId w:val="1"/>
        </w:numPr>
        <w:jc w:val="both"/>
      </w:pPr>
      <w:r>
        <w:t>Programa becas para hijos de policías.</w:t>
      </w:r>
    </w:p>
    <w:p w:rsidR="00291CB1" w:rsidRDefault="00291CB1" w:rsidP="005B5C10">
      <w:pPr>
        <w:pStyle w:val="Prrafodelista"/>
        <w:numPr>
          <w:ilvl w:val="0"/>
          <w:numId w:val="1"/>
        </w:numPr>
        <w:jc w:val="both"/>
      </w:pPr>
      <w:r>
        <w:t>Programa Escuela para padres.</w:t>
      </w:r>
    </w:p>
    <w:p w:rsidR="00291CB1" w:rsidRDefault="00291CB1" w:rsidP="005B5C10">
      <w:pPr>
        <w:pStyle w:val="Prrafodelista"/>
        <w:numPr>
          <w:ilvl w:val="0"/>
          <w:numId w:val="1"/>
        </w:numPr>
        <w:jc w:val="both"/>
      </w:pPr>
      <w:r>
        <w:t>Escuela y Salud.</w:t>
      </w:r>
    </w:p>
    <w:p w:rsidR="00291CB1" w:rsidRDefault="00291CB1" w:rsidP="005B5C10">
      <w:pPr>
        <w:pStyle w:val="Prrafodelista"/>
        <w:numPr>
          <w:ilvl w:val="0"/>
          <w:numId w:val="1"/>
        </w:numPr>
        <w:jc w:val="both"/>
      </w:pPr>
      <w:r>
        <w:t xml:space="preserve">Becas </w:t>
      </w:r>
      <w:r w:rsidR="00D63CE1">
        <w:t xml:space="preserve">de apoyo a la educación </w:t>
      </w:r>
      <w:r w:rsidR="00754976">
        <w:t>básica</w:t>
      </w:r>
      <w:r w:rsidR="00D63CE1">
        <w:t xml:space="preserve"> de madres </w:t>
      </w:r>
      <w:r w:rsidR="00754976">
        <w:t>jóvenes</w:t>
      </w:r>
      <w:r w:rsidR="00D63CE1">
        <w:t xml:space="preserve"> y </w:t>
      </w:r>
      <w:r w:rsidR="00754976">
        <w:t>jóvenes embarazadas entre 12 y 19 años, para concluir sus estudios básicos</w:t>
      </w:r>
      <w:r w:rsidR="0014421F">
        <w:t>.</w:t>
      </w:r>
    </w:p>
    <w:p w:rsidR="0014421F" w:rsidRDefault="0014421F" w:rsidP="005B5C10">
      <w:pPr>
        <w:pStyle w:val="Prrafodelista"/>
        <w:numPr>
          <w:ilvl w:val="0"/>
          <w:numId w:val="1"/>
        </w:numPr>
        <w:jc w:val="both"/>
      </w:pPr>
      <w:r>
        <w:t xml:space="preserve">Programa internado en </w:t>
      </w:r>
      <w:r w:rsidR="00503D46">
        <w:t>educación</w:t>
      </w:r>
      <w:r>
        <w:t xml:space="preserve"> primaria “Beatriz </w:t>
      </w:r>
      <w:r w:rsidR="00503D46">
        <w:t>Hernández</w:t>
      </w:r>
      <w:r>
        <w:t>”</w:t>
      </w:r>
      <w:r w:rsidR="00503D46">
        <w:t xml:space="preserve">  para niñas de 6 a 12 </w:t>
      </w:r>
      <w:r w:rsidR="00F10AC0">
        <w:t>años,</w:t>
      </w:r>
      <w:r w:rsidR="00503D46">
        <w:t xml:space="preserve"> que se encuentren en estado de vulnerabilidad.</w:t>
      </w:r>
    </w:p>
    <w:p w:rsidR="00F10AC0" w:rsidRDefault="00F10AC0" w:rsidP="005B5C10">
      <w:pPr>
        <w:pStyle w:val="Prrafodelista"/>
        <w:numPr>
          <w:ilvl w:val="0"/>
          <w:numId w:val="1"/>
        </w:numPr>
        <w:jc w:val="both"/>
      </w:pPr>
      <w:r>
        <w:t xml:space="preserve">Programa de la reforma educativa. Apoyo directo a las escuelas para mejorar la infraestructura física </w:t>
      </w:r>
      <w:r w:rsidR="00112DEE">
        <w:t>solicitando apoyo para el jardín de niños Voces de Primavera de la localidad de Estipac.</w:t>
      </w:r>
    </w:p>
    <w:p w:rsidR="00112DEE" w:rsidRDefault="00112DEE" w:rsidP="005B5C10">
      <w:pPr>
        <w:pStyle w:val="Prrafodelista"/>
        <w:numPr>
          <w:ilvl w:val="0"/>
          <w:numId w:val="1"/>
        </w:numPr>
        <w:jc w:val="both"/>
      </w:pPr>
      <w:r>
        <w:t>Programa de misiones culturales.</w:t>
      </w:r>
    </w:p>
    <w:p w:rsidR="00112DEE" w:rsidRDefault="00B566D8" w:rsidP="005B5C10">
      <w:pPr>
        <w:pStyle w:val="Prrafodelista"/>
        <w:numPr>
          <w:ilvl w:val="0"/>
          <w:numId w:val="1"/>
        </w:numPr>
        <w:jc w:val="both"/>
      </w:pPr>
      <w:r>
        <w:t>Programa de dotaciones de anteojos.</w:t>
      </w:r>
    </w:p>
    <w:p w:rsidR="00B566D8" w:rsidRDefault="00B566D8" w:rsidP="005B5C10">
      <w:pPr>
        <w:pStyle w:val="Prrafodelista"/>
        <w:numPr>
          <w:ilvl w:val="0"/>
          <w:numId w:val="1"/>
        </w:numPr>
        <w:jc w:val="both"/>
      </w:pPr>
      <w:r>
        <w:t>Programa interinstitucional de prevención y atención de la violencia en la esc.</w:t>
      </w:r>
    </w:p>
    <w:p w:rsidR="00B566D8" w:rsidRDefault="00B566D8" w:rsidP="005B5C10">
      <w:pPr>
        <w:pStyle w:val="Prrafodelista"/>
        <w:numPr>
          <w:ilvl w:val="0"/>
          <w:numId w:val="1"/>
        </w:numPr>
        <w:jc w:val="both"/>
      </w:pPr>
      <w:r>
        <w:t xml:space="preserve">Sociedad de </w:t>
      </w:r>
      <w:r w:rsidR="003B0F24">
        <w:t>Matemáticas</w:t>
      </w:r>
      <w:r>
        <w:t xml:space="preserve"> de alto rendimiento</w:t>
      </w:r>
      <w:r w:rsidR="003B0F24">
        <w:t>.</w:t>
      </w:r>
    </w:p>
    <w:p w:rsidR="003B0F24" w:rsidRDefault="003B0F24" w:rsidP="005B5C10">
      <w:pPr>
        <w:pStyle w:val="Prrafodelista"/>
        <w:numPr>
          <w:ilvl w:val="0"/>
          <w:numId w:val="1"/>
        </w:numPr>
        <w:jc w:val="both"/>
      </w:pPr>
      <w:r>
        <w:t>Taller de Ajedrez escolar.</w:t>
      </w:r>
    </w:p>
    <w:p w:rsidR="003B0F24" w:rsidRDefault="003B0F24" w:rsidP="005B5C10">
      <w:pPr>
        <w:pStyle w:val="Prrafodelista"/>
        <w:ind w:left="767"/>
        <w:jc w:val="both"/>
      </w:pPr>
    </w:p>
    <w:p w:rsidR="00BF386C" w:rsidRDefault="00BF386C" w:rsidP="005B5C10">
      <w:pPr>
        <w:jc w:val="both"/>
      </w:pPr>
      <w:r>
        <w:t xml:space="preserve">      </w:t>
      </w:r>
    </w:p>
    <w:p w:rsidR="007405D5" w:rsidRDefault="007405D5" w:rsidP="005B5C10">
      <w:pPr>
        <w:jc w:val="both"/>
      </w:pPr>
    </w:p>
    <w:p w:rsidR="007405D5" w:rsidRDefault="007405D5" w:rsidP="005B5C10">
      <w:pPr>
        <w:jc w:val="both"/>
      </w:pPr>
    </w:p>
    <w:p w:rsidR="00035048" w:rsidRDefault="00035048" w:rsidP="005B5C10">
      <w:pPr>
        <w:jc w:val="both"/>
      </w:pPr>
    </w:p>
    <w:sectPr w:rsidR="000350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E2BC5"/>
    <w:multiLevelType w:val="hybridMultilevel"/>
    <w:tmpl w:val="AE0C79CA"/>
    <w:lvl w:ilvl="0" w:tplc="080A000F">
      <w:start w:val="1"/>
      <w:numFmt w:val="decimal"/>
      <w:lvlText w:val="%1."/>
      <w:lvlJc w:val="left"/>
      <w:pPr>
        <w:ind w:left="767" w:hanging="360"/>
      </w:pPr>
    </w:lvl>
    <w:lvl w:ilvl="1" w:tplc="080A0019" w:tentative="1">
      <w:start w:val="1"/>
      <w:numFmt w:val="lowerLetter"/>
      <w:lvlText w:val="%2."/>
      <w:lvlJc w:val="left"/>
      <w:pPr>
        <w:ind w:left="1487" w:hanging="360"/>
      </w:pPr>
    </w:lvl>
    <w:lvl w:ilvl="2" w:tplc="080A001B" w:tentative="1">
      <w:start w:val="1"/>
      <w:numFmt w:val="lowerRoman"/>
      <w:lvlText w:val="%3."/>
      <w:lvlJc w:val="right"/>
      <w:pPr>
        <w:ind w:left="2207" w:hanging="180"/>
      </w:pPr>
    </w:lvl>
    <w:lvl w:ilvl="3" w:tplc="080A000F" w:tentative="1">
      <w:start w:val="1"/>
      <w:numFmt w:val="decimal"/>
      <w:lvlText w:val="%4."/>
      <w:lvlJc w:val="left"/>
      <w:pPr>
        <w:ind w:left="2927" w:hanging="360"/>
      </w:pPr>
    </w:lvl>
    <w:lvl w:ilvl="4" w:tplc="080A0019" w:tentative="1">
      <w:start w:val="1"/>
      <w:numFmt w:val="lowerLetter"/>
      <w:lvlText w:val="%5."/>
      <w:lvlJc w:val="left"/>
      <w:pPr>
        <w:ind w:left="3647" w:hanging="360"/>
      </w:pPr>
    </w:lvl>
    <w:lvl w:ilvl="5" w:tplc="080A001B" w:tentative="1">
      <w:start w:val="1"/>
      <w:numFmt w:val="lowerRoman"/>
      <w:lvlText w:val="%6."/>
      <w:lvlJc w:val="right"/>
      <w:pPr>
        <w:ind w:left="4367" w:hanging="180"/>
      </w:pPr>
    </w:lvl>
    <w:lvl w:ilvl="6" w:tplc="080A000F" w:tentative="1">
      <w:start w:val="1"/>
      <w:numFmt w:val="decimal"/>
      <w:lvlText w:val="%7."/>
      <w:lvlJc w:val="left"/>
      <w:pPr>
        <w:ind w:left="5087" w:hanging="360"/>
      </w:pPr>
    </w:lvl>
    <w:lvl w:ilvl="7" w:tplc="080A0019" w:tentative="1">
      <w:start w:val="1"/>
      <w:numFmt w:val="lowerLetter"/>
      <w:lvlText w:val="%8."/>
      <w:lvlJc w:val="left"/>
      <w:pPr>
        <w:ind w:left="5807" w:hanging="360"/>
      </w:pPr>
    </w:lvl>
    <w:lvl w:ilvl="8" w:tplc="080A001B" w:tentative="1">
      <w:start w:val="1"/>
      <w:numFmt w:val="lowerRoman"/>
      <w:lvlText w:val="%9."/>
      <w:lvlJc w:val="right"/>
      <w:pPr>
        <w:ind w:left="65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CC"/>
    <w:rsid w:val="00035048"/>
    <w:rsid w:val="000B1B86"/>
    <w:rsid w:val="001020B4"/>
    <w:rsid w:val="00112DEE"/>
    <w:rsid w:val="00116130"/>
    <w:rsid w:val="0014421F"/>
    <w:rsid w:val="0018481F"/>
    <w:rsid w:val="001C3DAE"/>
    <w:rsid w:val="00215515"/>
    <w:rsid w:val="002375D0"/>
    <w:rsid w:val="002450FB"/>
    <w:rsid w:val="00283889"/>
    <w:rsid w:val="002909A8"/>
    <w:rsid w:val="00291CB1"/>
    <w:rsid w:val="002F7397"/>
    <w:rsid w:val="003333A9"/>
    <w:rsid w:val="00360D45"/>
    <w:rsid w:val="00387593"/>
    <w:rsid w:val="00391101"/>
    <w:rsid w:val="003B0F24"/>
    <w:rsid w:val="00443467"/>
    <w:rsid w:val="00463D11"/>
    <w:rsid w:val="00472A5F"/>
    <w:rsid w:val="00491DB5"/>
    <w:rsid w:val="00503D46"/>
    <w:rsid w:val="0053111F"/>
    <w:rsid w:val="005A1C58"/>
    <w:rsid w:val="005A3058"/>
    <w:rsid w:val="005B5C10"/>
    <w:rsid w:val="005E1D88"/>
    <w:rsid w:val="006241C9"/>
    <w:rsid w:val="00642D2D"/>
    <w:rsid w:val="00677D2B"/>
    <w:rsid w:val="006B7100"/>
    <w:rsid w:val="00703701"/>
    <w:rsid w:val="00704BA9"/>
    <w:rsid w:val="007405D5"/>
    <w:rsid w:val="007507FE"/>
    <w:rsid w:val="00754976"/>
    <w:rsid w:val="007867CC"/>
    <w:rsid w:val="007C6F5D"/>
    <w:rsid w:val="008041F1"/>
    <w:rsid w:val="00881C1C"/>
    <w:rsid w:val="008A6755"/>
    <w:rsid w:val="00904009"/>
    <w:rsid w:val="00907FA5"/>
    <w:rsid w:val="009176E6"/>
    <w:rsid w:val="00930425"/>
    <w:rsid w:val="00994FC1"/>
    <w:rsid w:val="009C3538"/>
    <w:rsid w:val="009E4FAE"/>
    <w:rsid w:val="009F08CD"/>
    <w:rsid w:val="00A24211"/>
    <w:rsid w:val="00A658F0"/>
    <w:rsid w:val="00AA0D3D"/>
    <w:rsid w:val="00AF7F6B"/>
    <w:rsid w:val="00B13051"/>
    <w:rsid w:val="00B20DF5"/>
    <w:rsid w:val="00B566D8"/>
    <w:rsid w:val="00B93AEE"/>
    <w:rsid w:val="00BF386C"/>
    <w:rsid w:val="00C339A9"/>
    <w:rsid w:val="00C53482"/>
    <w:rsid w:val="00C75E7F"/>
    <w:rsid w:val="00CE609D"/>
    <w:rsid w:val="00D63CE1"/>
    <w:rsid w:val="00D67DB2"/>
    <w:rsid w:val="00D72AA7"/>
    <w:rsid w:val="00DB0ACD"/>
    <w:rsid w:val="00DC6971"/>
    <w:rsid w:val="00DE689A"/>
    <w:rsid w:val="00E0513A"/>
    <w:rsid w:val="00E12400"/>
    <w:rsid w:val="00E46191"/>
    <w:rsid w:val="00E54991"/>
    <w:rsid w:val="00EB67B4"/>
    <w:rsid w:val="00F10AC0"/>
    <w:rsid w:val="00F12AE6"/>
    <w:rsid w:val="00F35228"/>
    <w:rsid w:val="00F54B08"/>
    <w:rsid w:val="00F92F79"/>
    <w:rsid w:val="00FC3FBD"/>
    <w:rsid w:val="00F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40C1E"/>
  <w15:chartTrackingRefBased/>
  <w15:docId w15:val="{8E85CA59-1863-4DE0-90FC-B19D9BC0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609D"/>
    <w:pPr>
      <w:ind w:left="720"/>
      <w:contextualSpacing/>
    </w:p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B5C1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B5C10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pc</cp:lastModifiedBy>
  <cp:revision>11</cp:revision>
  <dcterms:created xsi:type="dcterms:W3CDTF">2002-01-01T07:24:00Z</dcterms:created>
  <dcterms:modified xsi:type="dcterms:W3CDTF">2020-06-10T19:19:00Z</dcterms:modified>
</cp:coreProperties>
</file>