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AE" w:rsidRPr="00280079" w:rsidRDefault="00CE464F" w:rsidP="00280079">
      <w:pPr>
        <w:spacing w:after="0"/>
        <w:jc w:val="center"/>
        <w:rPr>
          <w:b/>
          <w:sz w:val="36"/>
          <w:szCs w:val="36"/>
        </w:rPr>
      </w:pPr>
      <w:r w:rsidRPr="00280079">
        <w:rPr>
          <w:b/>
          <w:sz w:val="36"/>
          <w:szCs w:val="36"/>
        </w:rPr>
        <w:t>CONVOCATORIA PARA LA ELECCIÓN DE DELEGA</w:t>
      </w:r>
      <w:r w:rsidR="00280079" w:rsidRPr="00280079">
        <w:rPr>
          <w:b/>
          <w:sz w:val="36"/>
          <w:szCs w:val="36"/>
        </w:rPr>
        <w:t>DOS Y AGENTES MUNICIPALES.</w:t>
      </w:r>
    </w:p>
    <w:p w:rsidR="00280079" w:rsidRPr="00280079" w:rsidRDefault="00280079" w:rsidP="00280079">
      <w:pPr>
        <w:spacing w:after="0"/>
        <w:jc w:val="center"/>
        <w:rPr>
          <w:b/>
          <w:sz w:val="36"/>
          <w:szCs w:val="36"/>
        </w:rPr>
      </w:pPr>
      <w:r w:rsidRPr="00280079">
        <w:rPr>
          <w:b/>
          <w:sz w:val="36"/>
          <w:szCs w:val="36"/>
        </w:rPr>
        <w:t>H.AYUNTAMIENTO DE VILLA CORONA, JALISCO.</w:t>
      </w:r>
    </w:p>
    <w:p w:rsidR="006B7E9A" w:rsidRPr="00280079" w:rsidRDefault="00280079" w:rsidP="0028007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2018-2021</w:t>
      </w:r>
    </w:p>
    <w:p w:rsidR="006B7E9A" w:rsidRDefault="00280079" w:rsidP="006B7E9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 Secretario General </w:t>
      </w:r>
      <w:r w:rsidR="006B7E9A" w:rsidRPr="006B7E9A">
        <w:rPr>
          <w:rFonts w:ascii="Cambria" w:hAnsi="Cambria"/>
          <w:sz w:val="24"/>
          <w:szCs w:val="24"/>
        </w:rPr>
        <w:t>el C. Octavio Lara García con fundamento</w:t>
      </w:r>
      <w:r w:rsidR="006B7E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en el Título Primero, Capítulo I, Artículo 7, 8 y 9 de la Ley del Gobierno y La Administración Pública Municipal y con las facultades que me otorga el “Reglamento Interno Municipal para Delegaciones y Agencias del Municipio de Villa Cor</w:t>
      </w:r>
      <w:r w:rsidR="00705211">
        <w:rPr>
          <w:rFonts w:ascii="Cambria" w:hAnsi="Cambria"/>
          <w:sz w:val="24"/>
          <w:szCs w:val="24"/>
        </w:rPr>
        <w:t>ona Jalisco” en su Capítulo I, A</w:t>
      </w:r>
      <w:r>
        <w:rPr>
          <w:rFonts w:ascii="Cambria" w:hAnsi="Cambria"/>
          <w:sz w:val="24"/>
          <w:szCs w:val="24"/>
        </w:rPr>
        <w:t>rtículo 2,3 y 4</w:t>
      </w:r>
      <w:r w:rsidR="00E75989">
        <w:rPr>
          <w:rFonts w:ascii="Cambria" w:hAnsi="Cambria"/>
          <w:sz w:val="24"/>
          <w:szCs w:val="24"/>
        </w:rPr>
        <w:t>.</w:t>
      </w:r>
    </w:p>
    <w:p w:rsidR="00E75989" w:rsidRDefault="00E75989" w:rsidP="00E75989">
      <w:pPr>
        <w:jc w:val="center"/>
        <w:rPr>
          <w:rFonts w:ascii="Cambria" w:hAnsi="Cambria"/>
          <w:sz w:val="24"/>
          <w:szCs w:val="24"/>
        </w:rPr>
      </w:pPr>
    </w:p>
    <w:p w:rsidR="00E75989" w:rsidRPr="00E75989" w:rsidRDefault="00E75989" w:rsidP="00E75989">
      <w:pPr>
        <w:jc w:val="center"/>
        <w:rPr>
          <w:rFonts w:ascii="Cambria" w:hAnsi="Cambria"/>
          <w:b/>
          <w:sz w:val="36"/>
          <w:szCs w:val="36"/>
        </w:rPr>
      </w:pPr>
      <w:r w:rsidRPr="00E75989">
        <w:rPr>
          <w:rFonts w:ascii="Cambria" w:hAnsi="Cambria"/>
          <w:b/>
          <w:sz w:val="36"/>
          <w:szCs w:val="36"/>
        </w:rPr>
        <w:t>CONSIDERANDO</w:t>
      </w:r>
    </w:p>
    <w:p w:rsidR="006B7E9A" w:rsidRDefault="00812471" w:rsidP="006B7E9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 de la Segunda Sesión Ordinaria  de este H. Ayuntamiento celebrada el día 24 de Octubre del presente año</w:t>
      </w:r>
      <w:r w:rsidR="00E7598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dentro del Punto Número Catorce denominado Asuntos Generales se desprende como Primer Punto la aprobación unánime para  convocar a la elección </w:t>
      </w:r>
      <w:r w:rsidR="00171A2B">
        <w:rPr>
          <w:rFonts w:ascii="Cambria" w:hAnsi="Cambria"/>
          <w:sz w:val="24"/>
          <w:szCs w:val="24"/>
        </w:rPr>
        <w:t xml:space="preserve">a ejercer el cargo </w:t>
      </w:r>
      <w:r>
        <w:rPr>
          <w:rFonts w:ascii="Cambria" w:hAnsi="Cambria"/>
          <w:sz w:val="24"/>
          <w:szCs w:val="24"/>
        </w:rPr>
        <w:t>de A</w:t>
      </w:r>
      <w:r w:rsidR="00171A2B">
        <w:rPr>
          <w:rFonts w:ascii="Cambria" w:hAnsi="Cambria"/>
          <w:sz w:val="24"/>
          <w:szCs w:val="24"/>
        </w:rPr>
        <w:t>gente</w:t>
      </w:r>
      <w:r>
        <w:rPr>
          <w:rFonts w:ascii="Cambria" w:hAnsi="Cambria"/>
          <w:sz w:val="24"/>
          <w:szCs w:val="24"/>
        </w:rPr>
        <w:t xml:space="preserve"> M</w:t>
      </w:r>
      <w:r w:rsidR="00171A2B">
        <w:rPr>
          <w:rFonts w:ascii="Cambria" w:hAnsi="Cambria"/>
          <w:sz w:val="24"/>
          <w:szCs w:val="24"/>
        </w:rPr>
        <w:t>unicipal</w:t>
      </w:r>
      <w:r>
        <w:rPr>
          <w:rFonts w:ascii="Cambria" w:hAnsi="Cambria"/>
          <w:sz w:val="24"/>
          <w:szCs w:val="24"/>
        </w:rPr>
        <w:t xml:space="preserve"> para las comunidades de El Tecuan, El Barro y Ojo de Agua:</w:t>
      </w:r>
    </w:p>
    <w:p w:rsidR="006B7E9A" w:rsidRDefault="006B7E9A" w:rsidP="006B7E9A">
      <w:pPr>
        <w:jc w:val="center"/>
        <w:rPr>
          <w:rFonts w:ascii="Cambria" w:hAnsi="Cambria"/>
          <w:b/>
          <w:sz w:val="40"/>
          <w:szCs w:val="40"/>
        </w:rPr>
      </w:pPr>
      <w:r w:rsidRPr="006B7E9A">
        <w:rPr>
          <w:rFonts w:ascii="Cambria" w:hAnsi="Cambria"/>
          <w:b/>
          <w:sz w:val="40"/>
          <w:szCs w:val="40"/>
        </w:rPr>
        <w:t>CONVOCA</w:t>
      </w:r>
      <w:r w:rsidR="00E75989">
        <w:rPr>
          <w:rFonts w:ascii="Cambria" w:hAnsi="Cambria"/>
          <w:b/>
          <w:sz w:val="40"/>
          <w:szCs w:val="40"/>
        </w:rPr>
        <w:t>TORIA</w:t>
      </w:r>
    </w:p>
    <w:p w:rsidR="006B7E9A" w:rsidRDefault="00E75989" w:rsidP="006B7E9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la ciudadanía</w:t>
      </w:r>
      <w:r w:rsidR="00A14CA5">
        <w:rPr>
          <w:rFonts w:ascii="Cambria" w:hAnsi="Cambria"/>
          <w:sz w:val="24"/>
          <w:szCs w:val="24"/>
        </w:rPr>
        <w:t xml:space="preserve"> de esta localidad</w:t>
      </w:r>
      <w:r>
        <w:rPr>
          <w:rFonts w:ascii="Cambria" w:hAnsi="Cambria"/>
          <w:sz w:val="24"/>
          <w:szCs w:val="24"/>
        </w:rPr>
        <w:t>,</w:t>
      </w:r>
      <w:r w:rsidR="006B7E9A">
        <w:rPr>
          <w:rFonts w:ascii="Cambria" w:hAnsi="Cambria"/>
          <w:sz w:val="24"/>
          <w:szCs w:val="24"/>
        </w:rPr>
        <w:t xml:space="preserve"> interesados en participar en la</w:t>
      </w:r>
      <w:r>
        <w:rPr>
          <w:rFonts w:ascii="Cambria" w:hAnsi="Cambria"/>
          <w:sz w:val="24"/>
          <w:szCs w:val="24"/>
        </w:rPr>
        <w:t xml:space="preserve"> elección para ocupa</w:t>
      </w:r>
      <w:r w:rsidR="00171A2B">
        <w:rPr>
          <w:rFonts w:ascii="Cambria" w:hAnsi="Cambria"/>
          <w:sz w:val="24"/>
          <w:szCs w:val="24"/>
        </w:rPr>
        <w:t xml:space="preserve">r el cargo de Agente Municipal ya </w:t>
      </w:r>
      <w:r w:rsidR="00CE464F">
        <w:rPr>
          <w:rFonts w:ascii="Cambria" w:hAnsi="Cambria"/>
          <w:sz w:val="24"/>
          <w:szCs w:val="24"/>
        </w:rPr>
        <w:t>que son Organismos de Representación Ciudadana de la Autoridad Municipal  y forma</w:t>
      </w:r>
      <w:r>
        <w:rPr>
          <w:rFonts w:ascii="Cambria" w:hAnsi="Cambria"/>
          <w:sz w:val="24"/>
          <w:szCs w:val="24"/>
        </w:rPr>
        <w:t>n</w:t>
      </w:r>
      <w:r w:rsidR="00CE464F">
        <w:rPr>
          <w:rFonts w:ascii="Cambria" w:hAnsi="Cambria"/>
          <w:sz w:val="24"/>
          <w:szCs w:val="24"/>
        </w:rPr>
        <w:t xml:space="preserve"> parte de la Organización Política y Administrativa del Municipio, para realizar labores de vigilancia  respecto a </w:t>
      </w:r>
      <w:r>
        <w:rPr>
          <w:rFonts w:ascii="Cambria" w:hAnsi="Cambria"/>
          <w:sz w:val="24"/>
          <w:szCs w:val="24"/>
        </w:rPr>
        <w:t xml:space="preserve"> los </w:t>
      </w:r>
      <w:r w:rsidR="00CE464F">
        <w:rPr>
          <w:rFonts w:ascii="Cambria" w:hAnsi="Cambria"/>
          <w:sz w:val="24"/>
          <w:szCs w:val="24"/>
        </w:rPr>
        <w:t xml:space="preserve">asuntos de orden público, para prestar </w:t>
      </w:r>
      <w:r>
        <w:rPr>
          <w:rFonts w:ascii="Cambria" w:hAnsi="Cambria"/>
          <w:sz w:val="24"/>
          <w:szCs w:val="24"/>
        </w:rPr>
        <w:t>servicios de interés  social a</w:t>
      </w:r>
      <w:r w:rsidR="00CE464F">
        <w:rPr>
          <w:rFonts w:ascii="Cambria" w:hAnsi="Cambria"/>
          <w:sz w:val="24"/>
          <w:szCs w:val="24"/>
        </w:rPr>
        <w:t xml:space="preserve"> los vecinos en representación de la Autoridad Municipal y para realizar gestiones de beneficio comunitario a los habitantes de su jurisdicción; a través de la prese</w:t>
      </w:r>
      <w:r>
        <w:rPr>
          <w:rFonts w:ascii="Cambria" w:hAnsi="Cambria"/>
          <w:sz w:val="24"/>
          <w:szCs w:val="24"/>
        </w:rPr>
        <w:t>nte Convocatoria abierta</w:t>
      </w:r>
      <w:r w:rsidR="00060AF3">
        <w:rPr>
          <w:rFonts w:ascii="Cambria" w:hAnsi="Cambria"/>
          <w:sz w:val="24"/>
          <w:szCs w:val="24"/>
        </w:rPr>
        <w:t>. De conformidad con las siguientes:</w:t>
      </w:r>
    </w:p>
    <w:p w:rsidR="00060AF3" w:rsidRDefault="00060AF3" w:rsidP="006B7E9A">
      <w:pPr>
        <w:jc w:val="both"/>
        <w:rPr>
          <w:rFonts w:ascii="Cambria" w:hAnsi="Cambria"/>
          <w:sz w:val="24"/>
          <w:szCs w:val="24"/>
        </w:rPr>
      </w:pPr>
    </w:p>
    <w:p w:rsidR="00060AF3" w:rsidRDefault="00060AF3" w:rsidP="00060AF3">
      <w:pPr>
        <w:jc w:val="center"/>
        <w:rPr>
          <w:rFonts w:ascii="Cambria" w:hAnsi="Cambria"/>
          <w:b/>
          <w:sz w:val="40"/>
          <w:szCs w:val="40"/>
        </w:rPr>
      </w:pPr>
      <w:r w:rsidRPr="00060AF3">
        <w:rPr>
          <w:rFonts w:ascii="Cambria" w:hAnsi="Cambria"/>
          <w:b/>
          <w:sz w:val="40"/>
          <w:szCs w:val="40"/>
        </w:rPr>
        <w:t>BASES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Conforme al Título II De los Delegados, Subdelegados, Agentes y Subagentes Municipales, Capítulo I; Artículo 20 Del Reglamento Interno Municipal para Delegaciones y Agencias del Municipio de Villa Corona, Jalisco.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I.-Ser Ciudadano mexicano mayor de 18 años de edad.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II.-Estar en pleno uso de sus derechos civiles y políticos.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III.-Ser persona de reconocida moralidad, y tener un modo honesto de vivir.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IV.-Saber leer y escribir.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V.-Ser originario de la Agencia o delegación y/o por lo menos tener tres años de residencia en el lugar en donde se aspira ejercer estas funciones.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VI.-Presentar un plan de trabajo para su ejercicio como representante del Ayuntamiento, y del Presidente Municipal.</w:t>
      </w:r>
    </w:p>
    <w:p w:rsidR="00060AF3" w:rsidRDefault="00060AF3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VII.-Tratándose de propuesta para Delegado Municipal, deberá presentar una lista</w:t>
      </w:r>
      <w:r w:rsidR="00F40798">
        <w:rPr>
          <w:rFonts w:ascii="Cambria" w:hAnsi="Cambria"/>
          <w:sz w:val="24"/>
          <w:szCs w:val="24"/>
        </w:rPr>
        <w:t xml:space="preserve"> con el 2% de firmas de apoyo de personas </w:t>
      </w:r>
      <w:r>
        <w:rPr>
          <w:rFonts w:ascii="Cambria" w:hAnsi="Cambria"/>
          <w:sz w:val="24"/>
          <w:szCs w:val="24"/>
        </w:rPr>
        <w:t>mayores de edad del</w:t>
      </w:r>
      <w:r w:rsidR="00F40798">
        <w:rPr>
          <w:rFonts w:ascii="Cambria" w:hAnsi="Cambria"/>
          <w:sz w:val="24"/>
          <w:szCs w:val="24"/>
        </w:rPr>
        <w:t xml:space="preserve"> poblado que aspira representar tomando en consideración el último censo de población y vivienda </w:t>
      </w:r>
      <w:proofErr w:type="gramStart"/>
      <w:r w:rsidR="00F40798">
        <w:rPr>
          <w:rFonts w:ascii="Cambria" w:hAnsi="Cambria"/>
          <w:sz w:val="24"/>
          <w:szCs w:val="24"/>
        </w:rPr>
        <w:t>emitido</w:t>
      </w:r>
      <w:proofErr w:type="gramEnd"/>
      <w:r w:rsidR="00F40798">
        <w:rPr>
          <w:rFonts w:ascii="Cambria" w:hAnsi="Cambria"/>
          <w:sz w:val="24"/>
          <w:szCs w:val="24"/>
        </w:rPr>
        <w:t xml:space="preserve"> por el INEGI.</w:t>
      </w:r>
    </w:p>
    <w:p w:rsidR="00A45A52" w:rsidRDefault="00A45A52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IX.-No ser servidor público del Ayuntamiento de Villa Corona, Jalisco, ni integrante de la mesa directiva de los comisariados ejidales de los ejidos que forman parte de nuestro Municipio.</w:t>
      </w:r>
    </w:p>
    <w:p w:rsidR="00A45A52" w:rsidRDefault="00A45A52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X.-No presentar antecedentes criminales, relativos a haber sufrido condena superior a dos años de prisión por delito intencional.</w:t>
      </w:r>
    </w:p>
    <w:p w:rsidR="00A45A52" w:rsidRDefault="00A45A52" w:rsidP="00060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XI.-Aprobar ante el </w:t>
      </w:r>
      <w:r w:rsidR="00F40798">
        <w:rPr>
          <w:rFonts w:ascii="Cambria" w:hAnsi="Cambria"/>
          <w:sz w:val="24"/>
          <w:szCs w:val="24"/>
        </w:rPr>
        <w:t>C. Presidente Municipal del</w:t>
      </w:r>
      <w:r>
        <w:rPr>
          <w:rFonts w:ascii="Cambria" w:hAnsi="Cambria"/>
          <w:sz w:val="24"/>
          <w:szCs w:val="24"/>
        </w:rPr>
        <w:t xml:space="preserve"> Ayuntamiento, un examen de </w:t>
      </w:r>
      <w:r w:rsidR="00F40798">
        <w:rPr>
          <w:rFonts w:ascii="Cambria" w:hAnsi="Cambria"/>
          <w:sz w:val="24"/>
          <w:szCs w:val="24"/>
        </w:rPr>
        <w:t>conocimiento general de la problemática de la agencia o delegación en donde aspira ejercer estas funciones.</w:t>
      </w:r>
      <w:r w:rsidR="00605A3D">
        <w:rPr>
          <w:rFonts w:ascii="Cambria" w:hAnsi="Cambria"/>
          <w:sz w:val="24"/>
          <w:szCs w:val="24"/>
        </w:rPr>
        <w:t xml:space="preserve"> Mism</w:t>
      </w:r>
      <w:r w:rsidR="00B369B0">
        <w:rPr>
          <w:rFonts w:ascii="Cambria" w:hAnsi="Cambria"/>
          <w:sz w:val="24"/>
          <w:szCs w:val="24"/>
        </w:rPr>
        <w:t>o que se realizará el viernes 26</w:t>
      </w:r>
      <w:r w:rsidR="00605A3D">
        <w:rPr>
          <w:rFonts w:ascii="Cambria" w:hAnsi="Cambria"/>
          <w:sz w:val="24"/>
          <w:szCs w:val="24"/>
        </w:rPr>
        <w:t xml:space="preserve"> de octubre d</w:t>
      </w:r>
      <w:r w:rsidR="00B369B0">
        <w:rPr>
          <w:rFonts w:ascii="Cambria" w:hAnsi="Cambria"/>
          <w:sz w:val="24"/>
          <w:szCs w:val="24"/>
        </w:rPr>
        <w:t xml:space="preserve">e 15:00 horas </w:t>
      </w:r>
      <w:r w:rsidR="00605A3D">
        <w:rPr>
          <w:rFonts w:ascii="Cambria" w:hAnsi="Cambria"/>
          <w:sz w:val="24"/>
          <w:szCs w:val="24"/>
        </w:rPr>
        <w:t xml:space="preserve">en la Presidencia Municipal de acuerdo al orden indicado por el C. Presidente Municipal Lic. Luis René Ruelas Ortega. </w:t>
      </w:r>
    </w:p>
    <w:p w:rsidR="00F40798" w:rsidRDefault="00F40798" w:rsidP="00F40798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REQUISITOS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Conforme al Título II De los Delegados, Subdelegados, Agentes y Subagentes Municipales, Capítulo V Procedimiento para la Designación de Delegado, Subdelegado y Agente Municipal; Artículo 30 Fracción III: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a).-Acta de Nacimiento Original.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b).- Copia de la credencial de elector de los contendientes certificada por fedatario público o por el Secretario General del Ayuntamiento.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c).- Constancia de residencia expedida por la autoridad municipal.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d).-</w:t>
      </w:r>
      <w:r w:rsidR="00B369B0">
        <w:rPr>
          <w:rFonts w:ascii="Cambria" w:hAnsi="Cambria"/>
          <w:sz w:val="24"/>
          <w:szCs w:val="24"/>
        </w:rPr>
        <w:t xml:space="preserve"> 12 (Doce)</w:t>
      </w:r>
      <w:r>
        <w:rPr>
          <w:rFonts w:ascii="Cambria" w:hAnsi="Cambria"/>
          <w:sz w:val="24"/>
          <w:szCs w:val="24"/>
        </w:rPr>
        <w:t xml:space="preserve"> Firmas de apoyo en los términos del artículo 20 Fracción VII. </w:t>
      </w:r>
      <w:r w:rsidR="00B369B0">
        <w:rPr>
          <w:rFonts w:ascii="Cambria" w:hAnsi="Cambria"/>
          <w:sz w:val="24"/>
          <w:szCs w:val="24"/>
        </w:rPr>
        <w:t>En el caso de la Agencia de Ojo de Agua 5 (Cinco) firmas.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e).- Constancia de no antecedentes penales expedida por el Instituto de Ciencias Forenses del Estado  de Jalisco.</w:t>
      </w: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f).- Plan de trabajo del trienio.</w:t>
      </w:r>
    </w:p>
    <w:p w:rsidR="00605A3D" w:rsidRDefault="00605A3D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g).- Presentar solicitud por escrito.</w:t>
      </w:r>
    </w:p>
    <w:p w:rsidR="00605A3D" w:rsidRDefault="00605A3D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h).-Plazo para presentar los req</w:t>
      </w:r>
      <w:r w:rsidR="00B40B55">
        <w:rPr>
          <w:rFonts w:ascii="Cambria" w:hAnsi="Cambria"/>
          <w:sz w:val="24"/>
          <w:szCs w:val="24"/>
        </w:rPr>
        <w:t>uisitos será hasta el viernes 26</w:t>
      </w:r>
      <w:r>
        <w:rPr>
          <w:rFonts w:ascii="Cambria" w:hAnsi="Cambria"/>
          <w:sz w:val="24"/>
          <w:szCs w:val="24"/>
        </w:rPr>
        <w:t xml:space="preserve"> de Octubre  antes de las 12:00 horas, con el Secretario General el C. Octavio Lara García en la oficina de Secretaría General ubicada en calle Venustiano Carranza # 24 Col. Centro en la cabecera municipal.</w:t>
      </w:r>
    </w:p>
    <w:p w:rsidR="00671A47" w:rsidRDefault="00671A47" w:rsidP="00D02819">
      <w:pPr>
        <w:jc w:val="both"/>
        <w:rPr>
          <w:rFonts w:ascii="Cambria" w:hAnsi="Cambria"/>
          <w:sz w:val="24"/>
          <w:szCs w:val="24"/>
        </w:rPr>
      </w:pPr>
    </w:p>
    <w:p w:rsidR="00671A47" w:rsidRDefault="00671A47" w:rsidP="00D02819">
      <w:pPr>
        <w:jc w:val="both"/>
        <w:rPr>
          <w:rFonts w:ascii="Cambria" w:hAnsi="Cambria"/>
          <w:sz w:val="24"/>
          <w:szCs w:val="24"/>
        </w:rPr>
      </w:pPr>
    </w:p>
    <w:p w:rsidR="00671A47" w:rsidRDefault="00671A47" w:rsidP="00D02819">
      <w:pPr>
        <w:jc w:val="both"/>
        <w:rPr>
          <w:rFonts w:ascii="Cambria" w:hAnsi="Cambria"/>
          <w:sz w:val="24"/>
          <w:szCs w:val="24"/>
        </w:rPr>
      </w:pPr>
    </w:p>
    <w:p w:rsidR="00671A47" w:rsidRDefault="00671A47" w:rsidP="00D02819">
      <w:pPr>
        <w:jc w:val="both"/>
        <w:rPr>
          <w:rFonts w:ascii="Cambria" w:hAnsi="Cambria"/>
          <w:sz w:val="24"/>
          <w:szCs w:val="24"/>
        </w:rPr>
      </w:pPr>
    </w:p>
    <w:p w:rsidR="00671A47" w:rsidRDefault="00671A47" w:rsidP="00D02819">
      <w:pPr>
        <w:jc w:val="both"/>
        <w:rPr>
          <w:rFonts w:ascii="Cambria" w:hAnsi="Cambria"/>
          <w:sz w:val="24"/>
          <w:szCs w:val="24"/>
        </w:rPr>
      </w:pPr>
    </w:p>
    <w:p w:rsidR="00D02819" w:rsidRDefault="00D02819" w:rsidP="00D02819">
      <w:pPr>
        <w:jc w:val="both"/>
        <w:rPr>
          <w:rFonts w:ascii="Cambria" w:hAnsi="Cambria"/>
          <w:sz w:val="24"/>
          <w:szCs w:val="24"/>
        </w:rPr>
      </w:pPr>
    </w:p>
    <w:p w:rsidR="00671A47" w:rsidRDefault="00671A47" w:rsidP="00A14CA5">
      <w:pPr>
        <w:jc w:val="center"/>
        <w:rPr>
          <w:rFonts w:ascii="Cambria" w:hAnsi="Cambria"/>
          <w:b/>
          <w:sz w:val="32"/>
          <w:szCs w:val="32"/>
        </w:rPr>
      </w:pPr>
      <w:r w:rsidRPr="00A14CA5">
        <w:rPr>
          <w:rFonts w:ascii="Cambria" w:hAnsi="Cambria"/>
          <w:b/>
          <w:sz w:val="32"/>
          <w:szCs w:val="32"/>
        </w:rPr>
        <w:t>CALENDARIO DE LA ELECCIÓN</w:t>
      </w:r>
    </w:p>
    <w:p w:rsidR="00B40B55" w:rsidRPr="00A14CA5" w:rsidRDefault="00B40B55" w:rsidP="00A14CA5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DOMINGO 28 DE OCTUBRE</w:t>
      </w:r>
    </w:p>
    <w:p w:rsidR="00671A47" w:rsidRDefault="00B40B55" w:rsidP="008319C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AGENCIA OJO DE AGUA</w:t>
      </w:r>
      <w:r w:rsidR="00B369B0">
        <w:rPr>
          <w:rFonts w:ascii="Cambria" w:hAnsi="Cambria"/>
          <w:sz w:val="24"/>
          <w:szCs w:val="24"/>
        </w:rPr>
        <w:t xml:space="preserve">               10:00-11</w:t>
      </w:r>
      <w:r w:rsidR="00671A47">
        <w:rPr>
          <w:rFonts w:ascii="Cambria" w:hAnsi="Cambria"/>
          <w:sz w:val="24"/>
          <w:szCs w:val="24"/>
        </w:rPr>
        <w:t xml:space="preserve">:00 </w:t>
      </w:r>
      <w:r w:rsidR="008319C9">
        <w:rPr>
          <w:rFonts w:ascii="Cambria" w:hAnsi="Cambria"/>
          <w:sz w:val="24"/>
          <w:szCs w:val="24"/>
        </w:rPr>
        <w:t xml:space="preserve">HRS      </w:t>
      </w:r>
      <w:r w:rsidR="008319C9">
        <w:rPr>
          <w:rFonts w:ascii="Cambria" w:hAnsi="Cambria"/>
          <w:sz w:val="24"/>
          <w:szCs w:val="24"/>
        </w:rPr>
        <w:t>LUGAR CONOCIDO COMO “LA PILA”</w:t>
      </w:r>
      <w:r w:rsidR="008319C9">
        <w:rPr>
          <w:rFonts w:ascii="Cambria" w:hAnsi="Cambria"/>
          <w:sz w:val="24"/>
          <w:szCs w:val="24"/>
        </w:rPr>
        <w:t xml:space="preserve">  </w:t>
      </w:r>
    </w:p>
    <w:p w:rsidR="00671A47" w:rsidRDefault="00B369B0" w:rsidP="00D02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AGENCIA EL TECUAN                  12:00-13:00HRS           PLAZA PRINCIPAL</w:t>
      </w:r>
    </w:p>
    <w:p w:rsidR="00B369B0" w:rsidRDefault="00B369B0" w:rsidP="00B369B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AGENCIA EL BARRO                      16:00-17:00HRS    </w:t>
      </w:r>
      <w:r w:rsidR="008319C9">
        <w:rPr>
          <w:rFonts w:ascii="Cambria" w:hAnsi="Cambria"/>
          <w:sz w:val="24"/>
          <w:szCs w:val="24"/>
        </w:rPr>
        <w:t xml:space="preserve">   </w:t>
      </w:r>
      <w:bookmarkStart w:id="0" w:name="_GoBack"/>
      <w:bookmarkEnd w:id="0"/>
      <w:r w:rsidR="008319C9">
        <w:rPr>
          <w:rFonts w:ascii="Cambria" w:hAnsi="Cambria"/>
          <w:sz w:val="24"/>
          <w:szCs w:val="24"/>
        </w:rPr>
        <w:t xml:space="preserve">   </w:t>
      </w:r>
      <w:r w:rsidR="008319C9">
        <w:rPr>
          <w:rFonts w:ascii="Cambria" w:hAnsi="Cambria"/>
          <w:sz w:val="24"/>
          <w:szCs w:val="24"/>
        </w:rPr>
        <w:t>PLAZA PRINCIPAL</w:t>
      </w:r>
    </w:p>
    <w:p w:rsidR="00605A3D" w:rsidRPr="00D02819" w:rsidRDefault="00605A3D" w:rsidP="00D02819">
      <w:pPr>
        <w:jc w:val="both"/>
        <w:rPr>
          <w:rFonts w:ascii="Cambria" w:hAnsi="Cambria"/>
          <w:sz w:val="24"/>
          <w:szCs w:val="24"/>
        </w:rPr>
      </w:pPr>
    </w:p>
    <w:p w:rsidR="00767B01" w:rsidRDefault="00767B01" w:rsidP="00F40798">
      <w:pPr>
        <w:jc w:val="center"/>
        <w:rPr>
          <w:rFonts w:ascii="Cambria" w:hAnsi="Cambria"/>
          <w:b/>
          <w:sz w:val="36"/>
          <w:szCs w:val="36"/>
        </w:rPr>
      </w:pPr>
    </w:p>
    <w:p w:rsidR="00671A47" w:rsidRDefault="00671A47" w:rsidP="00671A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Todo el proceso de elección será apegado a los lineamientos que marca el Reglamento Interno Municipal  y de acuerdo a las facultades que le otorgan al C. Presidente Municipal La Ley del Gobierno y la Administración Pública Municipal.</w:t>
      </w:r>
    </w:p>
    <w:p w:rsidR="00F40798" w:rsidRDefault="00F40798" w:rsidP="00F40798">
      <w:pPr>
        <w:jc w:val="both"/>
        <w:rPr>
          <w:rFonts w:ascii="Cambria" w:hAnsi="Cambria"/>
          <w:sz w:val="24"/>
          <w:szCs w:val="24"/>
        </w:rPr>
      </w:pPr>
    </w:p>
    <w:p w:rsidR="00A14CA5" w:rsidRDefault="00A14CA5" w:rsidP="00F40798">
      <w:pPr>
        <w:jc w:val="both"/>
        <w:rPr>
          <w:rFonts w:ascii="Cambria" w:hAnsi="Cambria"/>
          <w:sz w:val="24"/>
          <w:szCs w:val="24"/>
        </w:rPr>
      </w:pPr>
    </w:p>
    <w:p w:rsidR="00A14CA5" w:rsidRDefault="00A14CA5" w:rsidP="00F40798">
      <w:pPr>
        <w:jc w:val="both"/>
        <w:rPr>
          <w:rFonts w:ascii="Cambria" w:hAnsi="Cambria"/>
          <w:sz w:val="24"/>
          <w:szCs w:val="24"/>
        </w:rPr>
      </w:pPr>
    </w:p>
    <w:p w:rsidR="00A14CA5" w:rsidRDefault="00A14CA5" w:rsidP="00F40798">
      <w:pPr>
        <w:jc w:val="both"/>
        <w:rPr>
          <w:rFonts w:ascii="Cambria" w:hAnsi="Cambria"/>
          <w:sz w:val="24"/>
          <w:szCs w:val="24"/>
        </w:rPr>
      </w:pPr>
    </w:p>
    <w:p w:rsidR="00A14CA5" w:rsidRDefault="00A14CA5" w:rsidP="00A14CA5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ATENTAMENTE</w:t>
      </w:r>
    </w:p>
    <w:p w:rsidR="00A14CA5" w:rsidRDefault="00B40B55" w:rsidP="00A14CA5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VILLA CORONA, JALISCO. A 24</w:t>
      </w:r>
      <w:r w:rsidR="00A14CA5">
        <w:rPr>
          <w:rFonts w:ascii="Cambria" w:hAnsi="Cambria"/>
          <w:sz w:val="24"/>
          <w:szCs w:val="24"/>
        </w:rPr>
        <w:t xml:space="preserve"> DE OCTUBRE DE 2018</w:t>
      </w:r>
    </w:p>
    <w:p w:rsidR="00A14CA5" w:rsidRDefault="00A14CA5" w:rsidP="00A14CA5">
      <w:pPr>
        <w:jc w:val="center"/>
        <w:rPr>
          <w:rFonts w:ascii="Cambria" w:hAnsi="Cambria"/>
          <w:sz w:val="24"/>
          <w:szCs w:val="24"/>
        </w:rPr>
      </w:pPr>
    </w:p>
    <w:p w:rsidR="00A14CA5" w:rsidRDefault="00A14CA5" w:rsidP="00A14CA5">
      <w:pPr>
        <w:jc w:val="center"/>
        <w:rPr>
          <w:rFonts w:ascii="Cambria" w:hAnsi="Cambria"/>
          <w:sz w:val="24"/>
          <w:szCs w:val="24"/>
        </w:rPr>
      </w:pPr>
    </w:p>
    <w:p w:rsidR="00A14CA5" w:rsidRDefault="00A14CA5" w:rsidP="00A14CA5">
      <w:pPr>
        <w:jc w:val="center"/>
        <w:rPr>
          <w:rFonts w:ascii="Cambria" w:hAnsi="Cambria"/>
          <w:sz w:val="24"/>
          <w:szCs w:val="24"/>
        </w:rPr>
      </w:pPr>
    </w:p>
    <w:p w:rsidR="00A14CA5" w:rsidRDefault="00A14CA5" w:rsidP="00A14CA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</w:t>
      </w:r>
    </w:p>
    <w:p w:rsidR="00A14CA5" w:rsidRDefault="00A14CA5" w:rsidP="00A14CA5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C. OCTAVIO LARA GARCÍA</w:t>
      </w:r>
    </w:p>
    <w:p w:rsidR="00A14CA5" w:rsidRPr="00F40798" w:rsidRDefault="00A14CA5" w:rsidP="00A14CA5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SECRETARIO GENERAL</w:t>
      </w:r>
    </w:p>
    <w:sectPr w:rsidR="00A14CA5" w:rsidRPr="00F40798" w:rsidSect="00A14CA5">
      <w:headerReference w:type="default" r:id="rId6"/>
      <w:pgSz w:w="12240" w:h="20160" w:code="5"/>
      <w:pgMar w:top="1985" w:right="1701" w:bottom="39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D81" w:rsidRDefault="007C5D81" w:rsidP="00A14CA5">
      <w:pPr>
        <w:spacing w:after="0" w:line="240" w:lineRule="auto"/>
      </w:pPr>
      <w:r>
        <w:separator/>
      </w:r>
    </w:p>
  </w:endnote>
  <w:endnote w:type="continuationSeparator" w:id="0">
    <w:p w:rsidR="007C5D81" w:rsidRDefault="007C5D81" w:rsidP="00A1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D81" w:rsidRDefault="007C5D81" w:rsidP="00A14CA5">
      <w:pPr>
        <w:spacing w:after="0" w:line="240" w:lineRule="auto"/>
      </w:pPr>
      <w:r>
        <w:separator/>
      </w:r>
    </w:p>
  </w:footnote>
  <w:footnote w:type="continuationSeparator" w:id="0">
    <w:p w:rsidR="007C5D81" w:rsidRDefault="007C5D81" w:rsidP="00A1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56104"/>
      <w:docPartObj>
        <w:docPartGallery w:val="Page Numbers (Margins)"/>
        <w:docPartUnique/>
      </w:docPartObj>
    </w:sdtPr>
    <w:sdtEndPr/>
    <w:sdtContent>
      <w:p w:rsidR="00A14CA5" w:rsidRDefault="00A14CA5">
        <w:pPr>
          <w:pStyle w:val="Encabezado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CA5" w:rsidRDefault="00A14CA5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319C9" w:rsidRPr="008319C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P6p3He7AgAA&#10;tw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:rsidR="00A14CA5" w:rsidRDefault="00A14CA5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319C9" w:rsidRPr="008319C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53"/>
    <w:rsid w:val="000479CB"/>
    <w:rsid w:val="00060AF3"/>
    <w:rsid w:val="00067D86"/>
    <w:rsid w:val="000C2FC1"/>
    <w:rsid w:val="00171A2B"/>
    <w:rsid w:val="00280079"/>
    <w:rsid w:val="004D6153"/>
    <w:rsid w:val="005C59EB"/>
    <w:rsid w:val="00605A3D"/>
    <w:rsid w:val="00671A47"/>
    <w:rsid w:val="006B7E9A"/>
    <w:rsid w:val="00705211"/>
    <w:rsid w:val="00767B01"/>
    <w:rsid w:val="007C5D81"/>
    <w:rsid w:val="00812471"/>
    <w:rsid w:val="008319C9"/>
    <w:rsid w:val="00961F8A"/>
    <w:rsid w:val="009D242C"/>
    <w:rsid w:val="00A14CA5"/>
    <w:rsid w:val="00A45A52"/>
    <w:rsid w:val="00A72B56"/>
    <w:rsid w:val="00B369B0"/>
    <w:rsid w:val="00B40B55"/>
    <w:rsid w:val="00BD5C2C"/>
    <w:rsid w:val="00CE464F"/>
    <w:rsid w:val="00D02819"/>
    <w:rsid w:val="00D16738"/>
    <w:rsid w:val="00D74DAE"/>
    <w:rsid w:val="00D92D8D"/>
    <w:rsid w:val="00E75989"/>
    <w:rsid w:val="00EB3337"/>
    <w:rsid w:val="00F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4C4F4-2E4F-46A6-BCA4-4A01D0C3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7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14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CA5"/>
  </w:style>
  <w:style w:type="paragraph" w:styleId="Piedepgina">
    <w:name w:val="footer"/>
    <w:basedOn w:val="Normal"/>
    <w:link w:val="PiedepginaCar"/>
    <w:uiPriority w:val="99"/>
    <w:unhideWhenUsed/>
    <w:rsid w:val="00A14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</dc:creator>
  <cp:keywords/>
  <dc:description/>
  <cp:lastModifiedBy>Sindicatura</cp:lastModifiedBy>
  <cp:revision>15</cp:revision>
  <cp:lastPrinted>2018-10-24T18:55:00Z</cp:lastPrinted>
  <dcterms:created xsi:type="dcterms:W3CDTF">2018-10-09T17:51:00Z</dcterms:created>
  <dcterms:modified xsi:type="dcterms:W3CDTF">2018-10-24T23:55:00Z</dcterms:modified>
</cp:coreProperties>
</file>